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5" w:rsidRPr="007D0143" w:rsidRDefault="008F5505" w:rsidP="008F5505">
      <w:pPr>
        <w:jc w:val="right"/>
        <w:rPr>
          <w:rFonts w:ascii="Garamond" w:hAnsi="Garamond" w:cs="Tahoma"/>
          <w:bCs/>
          <w:i/>
          <w:sz w:val="22"/>
          <w:szCs w:val="22"/>
        </w:rPr>
      </w:pPr>
      <w:bookmarkStart w:id="0" w:name="_GoBack"/>
      <w:bookmarkEnd w:id="0"/>
      <w:r w:rsidRPr="007D0143">
        <w:rPr>
          <w:rFonts w:ascii="Garamond" w:hAnsi="Garamond" w:cs="Tahoma"/>
          <w:bCs/>
          <w:i/>
          <w:sz w:val="22"/>
          <w:szCs w:val="22"/>
        </w:rPr>
        <w:t>11. számú melléklet</w:t>
      </w:r>
    </w:p>
    <w:p w:rsidR="008F5505" w:rsidRPr="007D0143" w:rsidRDefault="008F5505" w:rsidP="008F5505">
      <w:pPr>
        <w:jc w:val="both"/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center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Digitális reprodukció rendelése kutatási célból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Budapesti Történeti Múzeum (1014 Budapest, Szent György tér 2</w:t>
      </w:r>
      <w:proofErr w:type="gramStart"/>
      <w:r w:rsidRPr="007D0143">
        <w:rPr>
          <w:rFonts w:ascii="Garamond" w:hAnsi="Garamond" w:cs="Tahoma"/>
          <w:bCs/>
        </w:rPr>
        <w:t>.;</w:t>
      </w:r>
      <w:proofErr w:type="gramEnd"/>
      <w:r w:rsidRPr="007D0143">
        <w:rPr>
          <w:rFonts w:ascii="Garamond" w:hAnsi="Garamond" w:cs="Tahoma"/>
          <w:bCs/>
        </w:rPr>
        <w:t xml:space="preserve"> adószám: 15490634-2-41, államháztartási azonosító: 490638, </w:t>
      </w:r>
      <w:r>
        <w:rPr>
          <w:rFonts w:ascii="Garamond" w:hAnsi="Garamond" w:cs="Tahoma"/>
          <w:bCs/>
        </w:rPr>
        <w:t>bank</w:t>
      </w:r>
      <w:r w:rsidRPr="007D0143">
        <w:rPr>
          <w:rFonts w:ascii="Garamond" w:hAnsi="Garamond" w:cs="Tahoma"/>
          <w:bCs/>
        </w:rPr>
        <w:t xml:space="preserve">számlaszám: 11784009-15490634-00000000) – ……………….. Múzeum, …………………………. Gyűjteményéből az alábbi digitális reprodukciókat rendelem meg: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Megrendelő neve és címe</w:t>
      </w:r>
      <w:r w:rsidRPr="007D0143">
        <w:rPr>
          <w:rFonts w:ascii="Garamond" w:hAnsi="Garamond" w:cs="Tahoma"/>
          <w:b/>
          <w:bCs/>
          <w:vertAlign w:val="superscript"/>
        </w:rPr>
        <w:footnoteReference w:id="1"/>
      </w:r>
      <w:r w:rsidRPr="007D0143">
        <w:rPr>
          <w:rFonts w:ascii="Garamond" w:hAnsi="Garamond" w:cs="Tahoma"/>
          <w:b/>
          <w:bCs/>
          <w:vertAlign w:val="superscript"/>
        </w:rPr>
        <w:t>1</w:t>
      </w:r>
      <w:r w:rsidRPr="007D0143">
        <w:rPr>
          <w:rFonts w:ascii="Garamond" w:hAnsi="Garamond" w:cs="Tahoma"/>
          <w:b/>
          <w:bCs/>
        </w:rPr>
        <w:t>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Kutatás/tudományos munka témája, célja: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tbl>
      <w:tblPr>
        <w:tblpPr w:leftFromText="141" w:rightFromText="141" w:vertAnchor="text" w:horzAnchor="margin" w:tblpX="108" w:tblpY="18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793"/>
        <w:gridCol w:w="2127"/>
        <w:gridCol w:w="2722"/>
      </w:tblGrid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Leltári szám</w:t>
            </w: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Megnevezés</w:t>
            </w:r>
          </w:p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Felbontás/méret</w:t>
            </w: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Darab</w:t>
            </w: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8F5505" w:rsidRPr="007D0143" w:rsidTr="00E1015D">
        <w:tc>
          <w:tcPr>
            <w:tcW w:w="1418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3793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722" w:type="dxa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</w:tbl>
    <w:p w:rsidR="008F5505" w:rsidRPr="007D0143" w:rsidRDefault="008F5505" w:rsidP="008F5505">
      <w:pPr>
        <w:spacing w:line="360" w:lineRule="auto"/>
        <w:jc w:val="both"/>
        <w:rPr>
          <w:rFonts w:asciiTheme="majorBidi" w:hAnsiTheme="majorBidi" w:cstheme="majorBidi"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használat alkalmával a Megrendelő a következő hivatkozást köteles feltüntetni: műtárgy alkotója, műtárgy címe, Budapesti Történeti Múzeum (</w:t>
      </w:r>
      <w:proofErr w:type="gramStart"/>
      <w:r w:rsidRPr="007D0143">
        <w:rPr>
          <w:rFonts w:ascii="Garamond" w:hAnsi="Garamond" w:cs="Tahoma"/>
          <w:bCs/>
        </w:rPr>
        <w:t>………………..</w:t>
      </w:r>
      <w:proofErr w:type="gramEnd"/>
      <w:r w:rsidRPr="007D0143">
        <w:rPr>
          <w:rFonts w:ascii="Garamond" w:hAnsi="Garamond" w:cs="Tahoma"/>
          <w:bCs/>
        </w:rPr>
        <w:t xml:space="preserve"> Múzeum) fotó készítésének évszáma, fotós neve.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Amennyiben a Megrendelő a felhasználás fent rögzített céljától, módjától, időtartamától eltérően használja fel a digitális reprodukciót, az Engedélyező jogosult azonnali hatállyal megtiltani a digitális reprodukció felhasználását és követelheti a Megrendelő jogsértéstől való eltiltását. </w:t>
      </w:r>
    </w:p>
    <w:p w:rsidR="008F5505" w:rsidRPr="007D0143" w:rsidRDefault="008F5505" w:rsidP="008F5505">
      <w:pPr>
        <w:spacing w:line="360" w:lineRule="auto"/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Megrendelő aláírásával elismeri, hogy az Engedélyező </w:t>
      </w:r>
      <w:r w:rsidRPr="007D0143">
        <w:rPr>
          <w:rFonts w:ascii="Garamond" w:hAnsi="Garamond" w:cs="Tahoma"/>
          <w:bCs/>
          <w:i/>
        </w:rPr>
        <w:t>Felhasználási szabályzatát</w:t>
      </w:r>
      <w:r w:rsidRPr="007D0143">
        <w:rPr>
          <w:rFonts w:ascii="Garamond" w:hAnsi="Garamond" w:cs="Tahoma"/>
          <w:bCs/>
        </w:rPr>
        <w:t xml:space="preserve"> megismerte és tudomásul veszi az abban foglaltakat.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  <w:color w:val="1F3864" w:themeColor="accent5" w:themeShade="80"/>
          <w:u w:val="single"/>
        </w:rPr>
      </w:pPr>
      <w:proofErr w:type="gramStart"/>
      <w:r w:rsidRPr="007D0143">
        <w:rPr>
          <w:rFonts w:ascii="Garamond" w:hAnsi="Garamond" w:cs="Tahoma"/>
          <w:bCs/>
          <w:color w:val="1F3864" w:themeColor="accent5" w:themeShade="80"/>
          <w:u w:val="single"/>
        </w:rPr>
        <w:t>http</w:t>
      </w:r>
      <w:proofErr w:type="gramEnd"/>
      <w:r w:rsidRPr="007D0143">
        <w:rPr>
          <w:rFonts w:ascii="Garamond" w:hAnsi="Garamond" w:cs="Tahoma"/>
          <w:bCs/>
          <w:color w:val="1F3864" w:themeColor="accent5" w:themeShade="80"/>
          <w:u w:val="single"/>
        </w:rPr>
        <w:t>://www.btm.hu/hu/contents/details/29-Kutatoszolgalatok</w:t>
      </w:r>
    </w:p>
    <w:p w:rsidR="008F5505" w:rsidRPr="007D0143" w:rsidRDefault="008F5505" w:rsidP="008F5505">
      <w:pPr>
        <w:spacing w:line="360" w:lineRule="auto"/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spacing w:line="360" w:lineRule="auto"/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spacing w:line="360" w:lineRule="auto"/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spacing w:line="360" w:lineRule="auto"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lastRenderedPageBreak/>
        <w:t>Budapest, 2021.</w:t>
      </w:r>
      <w:proofErr w:type="gramStart"/>
      <w:r w:rsidRPr="007D0143">
        <w:rPr>
          <w:rFonts w:ascii="Garamond" w:hAnsi="Garamond" w:cs="Tahoma"/>
          <w:bCs/>
        </w:rPr>
        <w:t>...………………..</w:t>
      </w:r>
      <w:proofErr w:type="gramEnd"/>
      <w:r w:rsidRPr="007D0143">
        <w:rPr>
          <w:rFonts w:ascii="Garamond" w:hAnsi="Garamond" w:cs="Tahoma"/>
          <w:bCs/>
        </w:rPr>
        <w:t>napján</w:t>
      </w:r>
    </w:p>
    <w:p w:rsidR="008F5505" w:rsidRPr="007D0143" w:rsidRDefault="008F5505" w:rsidP="008F5505">
      <w:pPr>
        <w:spacing w:line="360" w:lineRule="auto"/>
        <w:jc w:val="right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…………………………………………</w:t>
      </w:r>
    </w:p>
    <w:p w:rsidR="008F5505" w:rsidRPr="007D0143" w:rsidRDefault="008F5505" w:rsidP="008F5505">
      <w:pPr>
        <w:spacing w:line="360" w:lineRule="auto"/>
        <w:jc w:val="center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Megrendelő</w:t>
      </w:r>
    </w:p>
    <w:p w:rsidR="008F5505" w:rsidRPr="007D0143" w:rsidRDefault="008F5505" w:rsidP="008F5505">
      <w:pPr>
        <w:spacing w:line="360" w:lineRule="auto"/>
        <w:rPr>
          <w:rFonts w:ascii="Garamond" w:hAnsi="Garamond" w:cs="Tahoma"/>
          <w:bCs/>
        </w:rPr>
      </w:pPr>
    </w:p>
    <w:p w:rsidR="008F5505" w:rsidRPr="007D0143" w:rsidRDefault="008F5505" w:rsidP="008F5505">
      <w:pPr>
        <w:spacing w:line="360" w:lineRule="auto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engedélyezem</w:t>
      </w:r>
      <w:proofErr w:type="gramEnd"/>
      <w:r w:rsidRPr="007D0143">
        <w:rPr>
          <w:rFonts w:ascii="Garamond" w:hAnsi="Garamond" w:cs="Tahoma"/>
          <w:bCs/>
        </w:rPr>
        <w:t xml:space="preserve"> 2021 ....………………..napján</w:t>
      </w:r>
    </w:p>
    <w:p w:rsidR="008F5505" w:rsidRPr="007D0143" w:rsidRDefault="008F5505" w:rsidP="008F5505">
      <w:pPr>
        <w:spacing w:line="360" w:lineRule="auto"/>
        <w:jc w:val="right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…………………………………………</w:t>
      </w:r>
    </w:p>
    <w:p w:rsidR="008F5505" w:rsidRPr="007D0143" w:rsidRDefault="008F5505" w:rsidP="008F5505">
      <w:pPr>
        <w:spacing w:line="360" w:lineRule="auto"/>
        <w:ind w:left="4956" w:firstLine="708"/>
        <w:jc w:val="center"/>
        <w:rPr>
          <w:rFonts w:ascii="Garamond" w:hAnsi="Garamond" w:cs="Tahoma"/>
          <w:bCs/>
        </w:rPr>
      </w:pPr>
    </w:p>
    <w:p w:rsidR="008F5505" w:rsidRPr="007D0143" w:rsidRDefault="008F5505" w:rsidP="008F5505">
      <w:pPr>
        <w:spacing w:line="360" w:lineRule="auto"/>
        <w:ind w:left="4956" w:firstLine="708"/>
        <w:jc w:val="center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Engedélyező</w:t>
      </w:r>
    </w:p>
    <w:p w:rsidR="008F5505" w:rsidRPr="007D0143" w:rsidRDefault="008F5505" w:rsidP="008F5505">
      <w:pPr>
        <w:rPr>
          <w:rFonts w:ascii="Garamond" w:hAnsi="Garamond" w:cs="Tahoma"/>
          <w:bCs/>
        </w:rPr>
      </w:pPr>
    </w:p>
    <w:p w:rsidR="008F5505" w:rsidRPr="007D0143" w:rsidRDefault="008F5505" w:rsidP="008F5505">
      <w:pPr>
        <w:rPr>
          <w:rFonts w:ascii="Garamond" w:hAnsi="Garamond" w:cs="Tahoma"/>
          <w:bCs/>
        </w:rPr>
      </w:pPr>
    </w:p>
    <w:p w:rsidR="008F5505" w:rsidRPr="007D0143" w:rsidRDefault="008F5505" w:rsidP="008F5505">
      <w:pPr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</w:t>
      </w:r>
      <w:proofErr w:type="gramStart"/>
      <w:r w:rsidRPr="007D0143">
        <w:rPr>
          <w:rFonts w:ascii="Garamond" w:hAnsi="Garamond" w:cs="Tahoma"/>
          <w:bCs/>
        </w:rPr>
        <w:t>pénzügyi</w:t>
      </w:r>
      <w:proofErr w:type="gramEnd"/>
      <w:r w:rsidRPr="007D0143">
        <w:rPr>
          <w:rFonts w:ascii="Garamond" w:hAnsi="Garamond" w:cs="Tahoma"/>
          <w:bCs/>
        </w:rPr>
        <w:t xml:space="preserve"> ellenjegyzés 2021...………………..napján</w:t>
      </w:r>
    </w:p>
    <w:p w:rsidR="008F5505" w:rsidRPr="007D0143" w:rsidRDefault="008F5505" w:rsidP="008F5505">
      <w:pPr>
        <w:spacing w:line="360" w:lineRule="auto"/>
        <w:jc w:val="right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…………………………………………</w:t>
      </w:r>
    </w:p>
    <w:p w:rsidR="008F5505" w:rsidRPr="007D0143" w:rsidRDefault="008F5505" w:rsidP="008F5505">
      <w:pPr>
        <w:spacing w:line="360" w:lineRule="auto"/>
        <w:jc w:val="center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</w:t>
      </w:r>
      <w:r>
        <w:rPr>
          <w:rFonts w:ascii="Garamond" w:hAnsi="Garamond" w:cs="Tahoma"/>
          <w:bCs/>
        </w:rPr>
        <w:t xml:space="preserve">                                                       </w:t>
      </w:r>
      <w:r w:rsidRPr="007D0143">
        <w:rPr>
          <w:rFonts w:ascii="Garamond" w:hAnsi="Garamond" w:cs="Tahoma"/>
          <w:bCs/>
        </w:rPr>
        <w:t xml:space="preserve"> </w:t>
      </w:r>
      <w:r w:rsidR="00A54920">
        <w:rPr>
          <w:rFonts w:ascii="Garamond" w:hAnsi="Garamond" w:cs="Tahoma"/>
          <w:bCs/>
        </w:rPr>
        <w:t xml:space="preserve">Csiki </w:t>
      </w:r>
      <w:proofErr w:type="gramStart"/>
      <w:r w:rsidR="00A54920">
        <w:rPr>
          <w:rFonts w:ascii="Garamond" w:hAnsi="Garamond" w:cs="Tahoma"/>
          <w:bCs/>
        </w:rPr>
        <w:t>Attila</w:t>
      </w:r>
      <w:r w:rsidRPr="007D0143">
        <w:rPr>
          <w:rFonts w:ascii="Garamond" w:hAnsi="Garamond" w:cs="Tahoma"/>
          <w:bCs/>
        </w:rPr>
        <w:t xml:space="preserve">                                               </w:t>
      </w:r>
      <w:r>
        <w:rPr>
          <w:rFonts w:ascii="Garamond" w:hAnsi="Garamond" w:cs="Tahoma"/>
          <w:bCs/>
        </w:rPr>
        <w:t xml:space="preserve">           </w:t>
      </w:r>
      <w:r w:rsidRPr="007D0143">
        <w:rPr>
          <w:rFonts w:ascii="Garamond" w:hAnsi="Garamond" w:cs="Tahoma"/>
          <w:bCs/>
        </w:rPr>
        <w:br/>
        <w:t xml:space="preserve">                                                                                                     Gazdasági</w:t>
      </w:r>
      <w:proofErr w:type="gramEnd"/>
      <w:r w:rsidRPr="007D0143">
        <w:rPr>
          <w:rFonts w:ascii="Garamond" w:hAnsi="Garamond" w:cs="Tahoma"/>
          <w:bCs/>
        </w:rPr>
        <w:t xml:space="preserve"> igazgató</w:t>
      </w:r>
    </w:p>
    <w:p w:rsidR="008F5505" w:rsidRPr="007D0143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Pr="007D0143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Pr="007D0143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Pr="005758AE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7C6C16" w:rsidRDefault="007C6C16"/>
    <w:sectPr w:rsidR="007C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B7" w:rsidRDefault="005515B7" w:rsidP="008F5505">
      <w:r>
        <w:separator/>
      </w:r>
    </w:p>
  </w:endnote>
  <w:endnote w:type="continuationSeparator" w:id="0">
    <w:p w:rsidR="005515B7" w:rsidRDefault="005515B7" w:rsidP="008F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B7" w:rsidRDefault="005515B7" w:rsidP="008F5505">
      <w:r>
        <w:separator/>
      </w:r>
    </w:p>
  </w:footnote>
  <w:footnote w:type="continuationSeparator" w:id="0">
    <w:p w:rsidR="005515B7" w:rsidRDefault="005515B7" w:rsidP="008F5505">
      <w:r>
        <w:continuationSeparator/>
      </w:r>
    </w:p>
  </w:footnote>
  <w:footnote w:id="1">
    <w:p w:rsidR="008F5505" w:rsidRPr="00FA1477" w:rsidRDefault="008F5505" w:rsidP="008F5505">
      <w:pPr>
        <w:pStyle w:val="Szvegtrzsbehzssal3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317A90">
        <w:rPr>
          <w:rStyle w:val="Lbjegyzet-hivatkozs"/>
          <w:rFonts w:ascii="Garamond" w:hAnsi="Garamond"/>
        </w:rPr>
        <w:t>1</w:t>
      </w:r>
      <w:r w:rsidRPr="00317A90">
        <w:rPr>
          <w:rFonts w:ascii="Garamond" w:hAnsi="Garamond"/>
        </w:rPr>
        <w:t xml:space="preserve"> </w:t>
      </w:r>
      <w:r w:rsidRPr="00FA1477">
        <w:rPr>
          <w:rFonts w:ascii="Garamond" w:hAnsi="Garamond"/>
          <w:sz w:val="20"/>
          <w:szCs w:val="20"/>
        </w:rPr>
        <w:t xml:space="preserve"> A magánszemély Felhasználó estén, a Felhasználó t</w:t>
      </w:r>
      <w:r>
        <w:rPr>
          <w:rFonts w:ascii="Garamond" w:hAnsi="Garamond"/>
          <w:sz w:val="20"/>
          <w:szCs w:val="20"/>
        </w:rPr>
        <w:t>udomásul vesz</w:t>
      </w:r>
      <w:r w:rsidRPr="00FA1477">
        <w:rPr>
          <w:rFonts w:ascii="Garamond" w:hAnsi="Garamond"/>
          <w:sz w:val="20"/>
          <w:szCs w:val="20"/>
        </w:rPr>
        <w:t xml:space="preserve">i, hogy az adatkezelés jogalapja az Európai Parlament és a Tanács (EU) 2016/679 rendelete (a továbbiakban: GDPR) 6. cikk (1) bekezdés e) </w:t>
      </w:r>
      <w:proofErr w:type="gramStart"/>
      <w:r w:rsidRPr="00FA1477">
        <w:rPr>
          <w:rFonts w:ascii="Garamond" w:hAnsi="Garamond"/>
          <w:sz w:val="20"/>
          <w:szCs w:val="20"/>
        </w:rPr>
        <w:t>pontja(</w:t>
      </w:r>
      <w:proofErr w:type="gramEnd"/>
      <w:r w:rsidRPr="00FA1477">
        <w:rPr>
          <w:rFonts w:ascii="Garamond" w:hAnsi="Garamond"/>
          <w:sz w:val="20"/>
          <w:szCs w:val="20"/>
        </w:rPr>
        <w:t>az adatkezelés közérdekű vagy az adatkezelőre ruházott közhatalmi jogosítvány gyakorlásának keretében végzett feladat végrehajtásához szükséges).</w:t>
      </w:r>
    </w:p>
    <w:p w:rsidR="008F5505" w:rsidRPr="00317A90" w:rsidRDefault="008F5505" w:rsidP="008F5505">
      <w:pPr>
        <w:pStyle w:val="Lbjegyzetszveg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6B"/>
    <w:multiLevelType w:val="hybridMultilevel"/>
    <w:tmpl w:val="C6A64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5"/>
    <w:rsid w:val="00092E77"/>
    <w:rsid w:val="0051162F"/>
    <w:rsid w:val="005515B7"/>
    <w:rsid w:val="007C6C16"/>
    <w:rsid w:val="008F5505"/>
    <w:rsid w:val="00A54920"/>
    <w:rsid w:val="00B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EAF5-042C-4046-A151-C400BA5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F550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50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5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F5505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F550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F550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CE86-84D3-4D2D-A379-DCCF9C28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Múzeumi Jogász</dc:creator>
  <cp:keywords/>
  <dc:description/>
  <cp:lastModifiedBy>Szij Barbara</cp:lastModifiedBy>
  <cp:revision>2</cp:revision>
  <dcterms:created xsi:type="dcterms:W3CDTF">2021-10-25T12:22:00Z</dcterms:created>
  <dcterms:modified xsi:type="dcterms:W3CDTF">2021-10-25T12:22:00Z</dcterms:modified>
</cp:coreProperties>
</file>